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482" w:firstLineChars="200"/>
        <w:textAlignment w:val="auto"/>
        <w:rPr>
          <w:rFonts w:hint="default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93939"/>
          <w:sz w:val="24"/>
          <w:szCs w:val="24"/>
          <w:shd w:val="clear" w:color="auto" w:fill="FFFFFF"/>
          <w:lang w:val="en-US" w:eastAsia="zh-CN"/>
        </w:rPr>
        <w:t>附件4：参赛作品要求细则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  <w:t>本次参赛作品要求，内容健康积极向上、不得有与国家法律法规、政策违背的内容。作品要求原创首发，不得抄袭，大赛以心理健康教育宣传活动为目的，作品知识产权属于参赛者。具体细则要求如下：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  <w:t>一、“心理微电影”大赛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  <w:t>1.围绕亲情、友情、爱情、梦想、学业或者其他与校园生活相关方面的冲突和烦恼、迷茫和焦虑，以及校园中某个感动的瞬间，进行电影创作。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  <w:t>2.微电影要求：时长以3-5 分钟为宜，不超过 8分钟；要求结构完整、声音及画面清晰，建议标注字幕；有完整片头、片尾、主创人员名单及字幕等信息；视频以 MP4或AVI格式呈现。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  <w:t>二、“影视心解读”短视频征集活动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  <w:t>1.选取具有时代特色，贴近社会生活，反映人际关系，个人成长、挫折应对，生命教育等主题，对大学生具有心理教育意义的影视作品，进行心理赏析和解读，并编辑成短视频。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  <w:t>2.短视频要求：时长以3-5 分钟为宜，不超过 8分钟；视频形式不限，真人讲解，PPT配音讲解、动画均可。建议标注字幕；视频以 MP4或AVI格式呈现。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  <w:t>三、“心理情景剧”剧本征集活动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  <w:t xml:space="preserve">1.“心理科普短视频”征集活动 </w:t>
      </w:r>
      <w:r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  <w:t>通过对自我认知、学习策略、人际关系、情绪管理、危机应对、生命意义探索等心理健康知识的解读和再创作，编辑成心理科普短视频。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  <w:t>2..短视频要求：时长以3-5 分钟为宜，不超过 8分钟；视频形式不限，情景剧、真人讲解，PPT配音讲解、动画均可。建议标注字幕；视频以 MP4或AVI格式呈现。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  <w:t>四、“心理情景剧”剧本征集活动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  <w:t>1.以大学生现实生活中的成长性问题、普遍性心理困惑为创作基础，如人际交往、学业困扰、情感纠葛、就业压力等等，要求作品内容积极向上，通过挖掘现实生活内核，汲取精神养分，得以从容面对未来难题，实现梦想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12" w:lineRule="auto"/>
        <w:ind w:firstLine="480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393939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93939"/>
          <w:sz w:val="24"/>
          <w:szCs w:val="24"/>
          <w:shd w:val="clear" w:color="auto" w:fill="FFFFFF"/>
          <w:lang w:val="en-US" w:eastAsia="zh-CN"/>
        </w:rPr>
        <w:t>2.剧本不得侵犯他人的著作权，保证剧本的原创性。心理剧剧本篇幅800字以上，必须具有完备完整的剧本构架，采用Word格式排版编辑。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393939"/>
          <w:sz w:val="24"/>
          <w:szCs w:val="24"/>
          <w:shd w:val="clear" w:color="auto" w:fill="FFFFFF"/>
          <w:lang w:val="en-US" w:eastAsia="zh-CN"/>
        </w:rPr>
        <w:t>格式模板参加附件5。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F21F5"/>
    <w:rsid w:val="120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2021-10-05T01:06:00Z</dcterms:created>
  <dc:creator>又见木棉</dc:creator>
  <cp:lastModifiedBy>又见木棉</cp:lastModifiedBy>
  <dcterms:modified xsi:type="dcterms:W3CDTF">2021-10-05T01:30:59Z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066097EDA5BA495AB75C7BBF386701B4</vt:lpwstr>
  </property>
</Properties>
</file>